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2020-2021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04043F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Laboratory  (Lab)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2C66D0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05CB4A" w14:textId="39A0EC39" w:rsidR="002C66D0" w:rsidRPr="006C62BB" w:rsidRDefault="002C66D0" w:rsidP="002C66D0">
            <w:pPr>
              <w:autoSpaceDE w:val="0"/>
              <w:autoSpaceDN w:val="0"/>
              <w:adjustRightInd w:val="0"/>
              <w:jc w:val="both"/>
            </w:pPr>
            <w:r w:rsidRPr="002C66D0">
              <w:rPr>
                <w:bCs/>
                <w:lang w:val="en-US"/>
              </w:rPr>
              <w:t>MPSDT 7303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88F9EC" w14:textId="77777777" w:rsidR="002C66D0" w:rsidRPr="008A0551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07E8870A" w14:textId="77777777" w:rsidR="002C66D0" w:rsidRPr="003A6B89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A6B89">
              <w:rPr>
                <w:rFonts w:eastAsiaTheme="minorHAnsi"/>
                <w:lang w:val="en-US" w:eastAsia="en-US"/>
              </w:rPr>
              <w:t>Methods of paramet</w:t>
            </w:r>
            <w:r>
              <w:rPr>
                <w:rFonts w:eastAsiaTheme="minorHAnsi"/>
                <w:lang w:val="en-US" w:eastAsia="en-US"/>
              </w:rPr>
              <w:t>e</w:t>
            </w:r>
            <w:r w:rsidRPr="003A6B89">
              <w:rPr>
                <w:rFonts w:eastAsiaTheme="minorHAnsi"/>
                <w:lang w:val="en-US" w:eastAsia="en-US"/>
              </w:rPr>
              <w:t>rization in the statistical dynamics of turbulence</w:t>
            </w:r>
          </w:p>
          <w:p w14:paraId="5F548E9B" w14:textId="2ECA567C" w:rsidR="002C66D0" w:rsidRPr="00AA53B2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C66D0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2C66D0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2C66D0" w:rsidRPr="006C62BB" w:rsidRDefault="002C66D0" w:rsidP="002C66D0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2C66D0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2C66D0" w:rsidRPr="006C62BB" w:rsidRDefault="002C66D0" w:rsidP="002C66D0">
            <w:pPr>
              <w:pStyle w:val="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6C62BB">
              <w:rPr>
                <w:lang w:val="en-US"/>
              </w:rPr>
              <w:t>ritten exam</w:t>
            </w:r>
          </w:p>
        </w:tc>
      </w:tr>
      <w:tr w:rsidR="002C66D0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Abdibekov Ualikhan Seidildaevich,</w:t>
            </w:r>
          </w:p>
          <w:p w14:paraId="2489772A" w14:textId="37DFC53A" w:rsidR="002C66D0" w:rsidRPr="006C62BB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C66D0" w:rsidRPr="0004043F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2C66D0" w:rsidRPr="0084663E" w:rsidRDefault="002C66D0" w:rsidP="002C66D0">
            <w:pPr>
              <w:rPr>
                <w:lang w:val="en-US"/>
              </w:rPr>
            </w:pPr>
          </w:p>
        </w:tc>
      </w:tr>
      <w:tr w:rsidR="002C66D0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2C66D0" w:rsidRPr="006C62BB" w:rsidRDefault="002C66D0" w:rsidP="002C66D0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2C66D0" w:rsidRPr="006C62BB" w:rsidRDefault="002C66D0" w:rsidP="002C66D0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04043F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04043F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(for each LO at least 2 indicators)</w:t>
            </w:r>
          </w:p>
        </w:tc>
      </w:tr>
      <w:tr w:rsidR="006C62BB" w:rsidRPr="0004043F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r w:rsidRPr="00FA4E55">
              <w:rPr>
                <w:lang w:val="en-US"/>
              </w:rPr>
              <w:t>to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ideas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04043F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>Construction of a mathematical model of the process;</w:t>
            </w:r>
          </w:p>
          <w:p w14:paraId="3810DACE" w14:textId="77777777" w:rsidR="003E2073" w:rsidRPr="00F32E0D" w:rsidRDefault="003E2073" w:rsidP="003617A8">
            <w:pPr>
              <w:pStyle w:val="ListParagraph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Construction of a mathematical model of the process;</w:t>
            </w:r>
          </w:p>
          <w:p w14:paraId="0F866E90" w14:textId="242C5D01" w:rsidR="00574C2F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04043F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Selection of closure methods;</w:t>
            </w:r>
          </w:p>
          <w:p w14:paraId="118CDDCA" w14:textId="1754863D" w:rsidR="00AF383B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04043F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04043F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>Mathematical and computer modeling of  physical procces, continuum mechanics, mechanic of fluid, computational fluid dynamic</w:t>
            </w:r>
          </w:p>
        </w:tc>
      </w:tr>
      <w:tr w:rsidR="006C62BB" w:rsidRPr="0004043F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>Mathematical and computer modeling of  physical procces, continuum mechanics, mechanic of fluid, computational fluid dynamic</w:t>
            </w:r>
          </w:p>
        </w:tc>
      </w:tr>
      <w:tr w:rsidR="006C62BB" w:rsidRPr="0004043F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6C66C307" w14:textId="77777777" w:rsidR="005A5DD2" w:rsidRPr="005A5DD2" w:rsidRDefault="00F32E0D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left="720" w:right="380" w:hanging="360"/>
              <w:rPr>
                <w:lang w:eastAsia="en-US"/>
              </w:rPr>
            </w:pPr>
            <w:r w:rsidRPr="0004043F">
              <w:rPr>
                <w:lang w:eastAsia="ar-SA"/>
              </w:rPr>
              <w:t xml:space="preserve"> </w:t>
            </w:r>
            <w:r w:rsidR="00D86E15" w:rsidRPr="005A5DD2">
              <w:rPr>
                <w:lang w:eastAsia="ar-SA"/>
              </w:rPr>
              <w:t>1.</w:t>
            </w:r>
            <w:r w:rsidR="00D86E15" w:rsidRPr="005A5DD2">
              <w:rPr>
                <w:lang w:eastAsia="ar-SA"/>
              </w:rPr>
              <w:tab/>
            </w:r>
            <w:r w:rsidR="005A5DD2" w:rsidRPr="005A5DD2">
              <w:rPr>
                <w:lang w:eastAsia="en-US"/>
              </w:rPr>
              <w:t>Монин А.С., Яглом А.М. Статистическая гидромеханика. - М.:Наука,1965. - Ч. 1, - 676 с.</w:t>
            </w:r>
          </w:p>
          <w:p w14:paraId="3D54DA7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 xml:space="preserve"> Монин А.С., Яглом А.М. Статистическая гидромеханика. - М.:Наука,1965. - Ч. 2 - 686 с.</w:t>
            </w:r>
          </w:p>
          <w:p w14:paraId="7B4D782B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Хинце И.О. Турбулентность. М.:Физматгиз, 1963. - 680 с.</w:t>
            </w:r>
          </w:p>
          <w:p w14:paraId="6607F64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38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Турбулентность. Принципы и применения. - М.: Мир, 1980. - 535 с.</w:t>
            </w:r>
          </w:p>
          <w:p w14:paraId="5A7F773A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Методы расчета турбулентных течений. - М.: Мир, 1984. -464 с.</w:t>
            </w:r>
          </w:p>
          <w:p w14:paraId="670DD4D1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 xml:space="preserve">Davidson P.A. Turbulense. </w:t>
            </w:r>
            <w:r w:rsidRPr="005A5DD2">
              <w:rPr>
                <w:color w:val="000000"/>
                <w:lang w:val="en-US" w:eastAsia="en-US"/>
              </w:rPr>
              <w:t>An Introduction for Scientists and Engineers, OXFORD University Press 2004. – 678 p.</w:t>
            </w:r>
          </w:p>
          <w:p w14:paraId="18AA5395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>P.Sagaut,S.Deck,M.Terracol_Multiscale_and_Multiresolution_Approaches_in_Turbulence_Imperial College Press 2006. – 356 p.</w:t>
            </w:r>
          </w:p>
          <w:p w14:paraId="5955460E" w14:textId="77777777" w:rsidR="005A5DD2" w:rsidRPr="005A5DD2" w:rsidRDefault="005A5DD2" w:rsidP="005A5DD2">
            <w:pPr>
              <w:rPr>
                <w:b/>
                <w:lang w:val="en-US"/>
              </w:rPr>
            </w:pPr>
            <w:r w:rsidRPr="005A5DD2">
              <w:rPr>
                <w:rFonts w:eastAsia="Calibri"/>
                <w:b/>
                <w:lang w:val="en-US" w:eastAsia="en-US"/>
              </w:rPr>
              <w:t>Internet-resources</w:t>
            </w:r>
            <w:r w:rsidRPr="005A5DD2">
              <w:rPr>
                <w:b/>
                <w:lang w:val="en-US"/>
              </w:rPr>
              <w:t xml:space="preserve">: </w:t>
            </w:r>
            <w:r w:rsidRPr="005A5DD2">
              <w:rPr>
                <w:rFonts w:eastAsia="Calibri"/>
                <w:color w:val="1A1A1A"/>
                <w:lang w:val="en-US" w:eastAsia="en-US"/>
              </w:rPr>
              <w:t>Additional educational material, lecture and practical classes, CDS assignments are uploaded to the teaching materials section of the univer.kaznu.kz website.</w:t>
            </w:r>
          </w:p>
          <w:p w14:paraId="61165A71" w14:textId="376D7981" w:rsidR="00B412ED" w:rsidRPr="00D86E15" w:rsidRDefault="00B412ED" w:rsidP="00D86E15">
            <w:pPr>
              <w:pStyle w:val="ListParagraph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04043F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lastRenderedPageBreak/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04043F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76D62DEF" w:rsidR="00737DC6" w:rsidRPr="006C62BB" w:rsidRDefault="00EB6F31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EB6F31">
              <w:rPr>
                <w:b/>
                <w:lang w:val="en-US"/>
              </w:rPr>
              <w:t>Module</w:t>
            </w:r>
            <w:r w:rsidRPr="00EB6F31">
              <w:rPr>
                <w:b/>
                <w:lang w:val="kk-KZ"/>
              </w:rPr>
              <w:t xml:space="preserve"> 1. </w:t>
            </w:r>
            <w:r w:rsidRPr="00EB6F31">
              <w:rPr>
                <w:b/>
                <w:lang w:val="en-US"/>
              </w:rPr>
              <w:t>The scales of turbulent motion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3510EC70" w:rsidR="0026399F" w:rsidRPr="006567AA" w:rsidRDefault="0008786D" w:rsidP="0026399F">
            <w:pPr>
              <w:rPr>
                <w:bCs/>
                <w:lang w:val="en-US"/>
              </w:rPr>
            </w:pPr>
            <w:r w:rsidRPr="0008786D">
              <w:rPr>
                <w:bCs/>
                <w:lang w:val="en-US"/>
              </w:rPr>
              <w:t>Lecture 1. The nature of turbulent flows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A846F70" w14:textId="77777777" w:rsidR="001E3EEB" w:rsidRPr="001E3EEB" w:rsidRDefault="001E3EEB" w:rsidP="001E3EEB">
            <w:pPr>
              <w:jc w:val="both"/>
              <w:rPr>
                <w:lang w:val="en-US"/>
              </w:rPr>
            </w:pPr>
            <w:r w:rsidRPr="001E3EEB">
              <w:rPr>
                <w:lang w:val="en-US"/>
              </w:rPr>
              <w:t>Lecture</w:t>
            </w:r>
            <w:r w:rsidRPr="001E3EEB">
              <w:rPr>
                <w:lang w:val="kk-KZ"/>
              </w:rPr>
              <w:t xml:space="preserve"> 2. </w:t>
            </w:r>
            <w:r w:rsidRPr="001E3EEB">
              <w:rPr>
                <w:lang w:val="en-US"/>
              </w:rPr>
              <w:t>The Kolmogorov’s similarity hypothesis. Restatement of the Kolmogorov hypotheses.</w:t>
            </w:r>
          </w:p>
          <w:p w14:paraId="300C3F89" w14:textId="4DE5F8BE" w:rsidR="00977876" w:rsidRPr="006567AA" w:rsidRDefault="0097787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7A562B5" w14:textId="52D7D263" w:rsidR="00977876" w:rsidRPr="007D411F" w:rsidRDefault="00AB0C7D" w:rsidP="00777197">
            <w:pPr>
              <w:rPr>
                <w:bCs/>
                <w:lang w:val="en-US"/>
              </w:rPr>
            </w:pPr>
            <w:r w:rsidRPr="00AB0C7D">
              <w:rPr>
                <w:lang w:val="en-US"/>
              </w:rPr>
              <w:t>Lecture</w:t>
            </w:r>
            <w:r w:rsidRPr="00AB0C7D">
              <w:rPr>
                <w:lang w:val="kk-KZ"/>
              </w:rPr>
              <w:t xml:space="preserve"> 3. </w:t>
            </w:r>
            <w:r w:rsidRPr="00AB0C7D">
              <w:rPr>
                <w:rFonts w:eastAsia="Batang"/>
                <w:lang w:val="en-US"/>
              </w:rPr>
              <w:t>Structure functions. Two-point correlation. The Karman-Howarth equation.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77777777" w:rsidR="00977876" w:rsidRPr="006C62BB" w:rsidRDefault="00977876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  <w:r w:rsidR="00F910CB" w:rsidRPr="006C62BB">
              <w:rPr>
                <w:lang w:val="en-US"/>
              </w:rPr>
              <w:t>Import objects from AutoCAD</w:t>
            </w:r>
            <w:r w:rsidR="00F910CB">
              <w:rPr>
                <w:lang w:val="en-US"/>
              </w:rPr>
              <w:t xml:space="preserve"> into 3DsMax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EF01D" w14:textId="08452C28" w:rsidR="00F47126" w:rsidRPr="00F36483" w:rsidRDefault="00446C52" w:rsidP="00777197">
            <w:pPr>
              <w:rPr>
                <w:bCs/>
                <w:lang w:val="en-US"/>
              </w:rPr>
            </w:pPr>
            <w:r w:rsidRPr="00446C52">
              <w:rPr>
                <w:bCs/>
                <w:lang w:val="en-US"/>
              </w:rPr>
              <w:t xml:space="preserve">Lecture 4. </w:t>
            </w:r>
            <w:r w:rsidR="006A0B90">
              <w:rPr>
                <w:bCs/>
                <w:lang w:val="en-US"/>
              </w:rPr>
              <w:t>Parameterization isotropic turbulence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A9B0445" w14:textId="4F0A761D" w:rsidR="00F47126" w:rsidRPr="00887549" w:rsidRDefault="008834F2" w:rsidP="00777197">
            <w:pPr>
              <w:rPr>
                <w:bCs/>
                <w:lang w:val="en-US"/>
              </w:rPr>
            </w:pPr>
            <w:r w:rsidRPr="008834F2">
              <w:rPr>
                <w:bCs/>
                <w:lang w:val="en-US"/>
              </w:rPr>
              <w:t>Lecture 5. The spectral view of the energy cascade. The energy spectrum balance. The cascade timescale. Spectral energy-transfer models.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lastRenderedPageBreak/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2C66D0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21CBB1C1" w:rsidR="00F910CB" w:rsidRPr="006C62BB" w:rsidRDefault="00975B1B" w:rsidP="00F910CB">
            <w:pPr>
              <w:jc w:val="center"/>
              <w:rPr>
                <w:lang w:val="en-US"/>
              </w:rPr>
            </w:pPr>
            <w:r w:rsidRPr="00975B1B">
              <w:rPr>
                <w:b/>
                <w:lang w:val="en-US"/>
              </w:rPr>
              <w:t>Module 2. Turbulent viscosity models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9BCC85" w14:textId="217C9B1B" w:rsidR="00C261BC" w:rsidRPr="00B064E5" w:rsidRDefault="007449F1" w:rsidP="00C261BC">
            <w:pPr>
              <w:rPr>
                <w:bCs/>
                <w:lang w:val="en-US"/>
              </w:rPr>
            </w:pPr>
            <w:r w:rsidRPr="007449F1">
              <w:rPr>
                <w:lang w:val="kk-KZ"/>
              </w:rPr>
              <w:t xml:space="preserve">Lecture 6. The turbulent viscosity hypothesis. </w:t>
            </w:r>
            <w:r w:rsidRPr="007449F1">
              <w:rPr>
                <w:lang w:val="en-US"/>
              </w:rPr>
              <w:t>The gradient diffusion hypothesis.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1E7D1" w14:textId="0BDDB357" w:rsidR="00C261BC" w:rsidRPr="006C62BB" w:rsidRDefault="007449F1" w:rsidP="00C261BC">
            <w:pPr>
              <w:rPr>
                <w:lang w:val="en-US"/>
              </w:rPr>
            </w:pPr>
            <w:r w:rsidRPr="007449F1">
              <w:rPr>
                <w:lang w:val="kk-KZ"/>
              </w:rPr>
              <w:t xml:space="preserve">Lecture 7. </w:t>
            </w:r>
            <w:r w:rsidRPr="007449F1">
              <w:rPr>
                <w:lang w:val="en-US"/>
              </w:rPr>
              <w:t>The mixing length model. Turbulent kinetic energy models.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9E55FD" w14:textId="6B2F3335" w:rsidR="00C261BC" w:rsidRPr="006C62BB" w:rsidRDefault="007449F1" w:rsidP="00C261BC">
            <w:pPr>
              <w:rPr>
                <w:lang w:val="en-US"/>
              </w:rPr>
            </w:pPr>
            <w:r w:rsidRPr="007449F1">
              <w:rPr>
                <w:lang w:val="en-US"/>
              </w:rPr>
              <w:t>Lecture 8.  The standard two equation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D7AAE9" w14:textId="7F4817DA" w:rsidR="00686678" w:rsidRPr="006C62BB" w:rsidRDefault="008175DD" w:rsidP="00686678">
            <w:pPr>
              <w:rPr>
                <w:lang w:val="en-US"/>
              </w:rPr>
            </w:pPr>
            <w:r w:rsidRPr="008175DD">
              <w:rPr>
                <w:lang w:val="en-US"/>
              </w:rPr>
              <w:t>Lecture</w:t>
            </w:r>
            <w:r w:rsidRPr="008175DD">
              <w:rPr>
                <w:lang w:val="kk-KZ"/>
              </w:rPr>
              <w:t xml:space="preserve"> 9. </w:t>
            </w:r>
            <w:r w:rsidRPr="008175DD">
              <w:rPr>
                <w:lang w:val="en-US"/>
              </w:rPr>
              <w:t>Nonlinear eddy viscosity models.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2A9296" w14:textId="653D5E47" w:rsidR="00686678" w:rsidRPr="006C62BB" w:rsidRDefault="00282585" w:rsidP="00686678">
            <w:pPr>
              <w:rPr>
                <w:lang w:val="en-US"/>
              </w:rPr>
            </w:pPr>
            <w:r w:rsidRPr="00282585">
              <w:rPr>
                <w:lang w:val="en-US"/>
              </w:rPr>
              <w:t>Lecture 10. Implicit algebraic stress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04043F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3E140D7B" w:rsidR="00366A3F" w:rsidRPr="006C62BB" w:rsidRDefault="00AF55C0" w:rsidP="00366A3F">
            <w:pPr>
              <w:jc w:val="center"/>
              <w:rPr>
                <w:lang w:val="en-US"/>
              </w:rPr>
            </w:pPr>
            <w:r w:rsidRPr="00AF55C0">
              <w:rPr>
                <w:b/>
                <w:lang w:val="en-US"/>
              </w:rPr>
              <w:t>Module 3.  Reynolds stress and related models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58D8CE" w14:textId="257AD9EB" w:rsidR="00366A3F" w:rsidRPr="006C62BB" w:rsidRDefault="00054FD2" w:rsidP="00366A3F">
            <w:pPr>
              <w:rPr>
                <w:lang w:val="en-US"/>
              </w:rPr>
            </w:pPr>
            <w:r w:rsidRPr="00054FD2">
              <w:rPr>
                <w:lang w:val="en-US"/>
              </w:rPr>
              <w:t>Lecture 11. Turbulence decomposition. Equations for the mean flow and the turbulent stresses.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271059" w14:textId="44ADFE97" w:rsidR="00366A3F" w:rsidRPr="006C62BB" w:rsidRDefault="00514FA6" w:rsidP="00366A3F">
            <w:pPr>
              <w:rPr>
                <w:lang w:val="en-US"/>
              </w:rPr>
            </w:pPr>
            <w:r w:rsidRPr="00514FA6">
              <w:rPr>
                <w:lang w:val="en-US"/>
              </w:rPr>
              <w:t>Lecture</w:t>
            </w:r>
            <w:r w:rsidRPr="00514FA6">
              <w:rPr>
                <w:lang w:val="kk-KZ"/>
              </w:rPr>
              <w:t xml:space="preserve"> 12. </w:t>
            </w:r>
            <w:r w:rsidRPr="00514FA6">
              <w:rPr>
                <w:rFonts w:eastAsia="Batang"/>
                <w:lang w:val="kk-KZ"/>
              </w:rPr>
              <w:t>Reynolds stress closure. The pressure rate of strain tensor.</w:t>
            </w:r>
            <w:r w:rsidRPr="00514FA6">
              <w:rPr>
                <w:rFonts w:eastAsia="Batang"/>
                <w:lang w:val="en-US"/>
              </w:rPr>
              <w:t xml:space="preserve"> Rotta’s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AA53B2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Pr="00F910CB">
              <w:rPr>
                <w:lang w:val="en-US"/>
              </w:rPr>
              <w:t>3D modeling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520619" w14:textId="0551F0A1" w:rsidR="00366A3F" w:rsidRPr="006C62BB" w:rsidRDefault="00373CF3" w:rsidP="00366A3F">
            <w:pPr>
              <w:rPr>
                <w:lang w:val="en-US"/>
              </w:rPr>
            </w:pPr>
            <w:r w:rsidRPr="00373CF3">
              <w:rPr>
                <w:lang w:val="en-US"/>
              </w:rPr>
              <w:t>Lecture</w:t>
            </w:r>
            <w:r w:rsidRPr="00373CF3">
              <w:rPr>
                <w:lang w:val="kk-KZ"/>
              </w:rPr>
              <w:t xml:space="preserve"> 13. </w:t>
            </w:r>
            <w:r w:rsidRPr="00373CF3">
              <w:rPr>
                <w:lang w:val="en-US"/>
              </w:rPr>
              <w:t>Rapid distortion theory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784EA5E1" w:rsidR="00366A3F" w:rsidRPr="006C62BB" w:rsidRDefault="004F0442" w:rsidP="00366A3F">
            <w:pPr>
              <w:rPr>
                <w:lang w:val="en-US"/>
              </w:rPr>
            </w:pPr>
            <w:r w:rsidRPr="004F0442">
              <w:rPr>
                <w:lang w:val="en-US"/>
              </w:rPr>
              <w:t xml:space="preserve">Lecture 14. A Reynolds stress </w:t>
            </w:r>
            <w:r w:rsidR="00DE5635">
              <w:rPr>
                <w:lang w:val="en-US"/>
              </w:rPr>
              <w:t>transport</w:t>
            </w:r>
            <w:r w:rsidRPr="004F0442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A95519" w14:textId="49F9834A" w:rsidR="00366A3F" w:rsidRPr="006C62BB" w:rsidRDefault="00CB0F10" w:rsidP="00366A3F">
            <w:pPr>
              <w:rPr>
                <w:lang w:val="en-US"/>
              </w:rPr>
            </w:pPr>
            <w:r w:rsidRPr="00CB0F10">
              <w:rPr>
                <w:lang w:val="en-US"/>
              </w:rPr>
              <w:t xml:space="preserve">Lecture 15. </w:t>
            </w:r>
            <w:r w:rsidR="0004043F" w:rsidRPr="00446C52">
              <w:rPr>
                <w:bCs/>
                <w:lang w:val="en-US"/>
              </w:rPr>
              <w:t>Velocity spectra. Kolmogorov spectra. Dissipation spectra.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77772F64" w14:textId="77777777" w:rsidR="00737DC6" w:rsidRPr="006C62BB" w:rsidRDefault="00737DC6" w:rsidP="00737DC6">
      <w:pPr>
        <w:jc w:val="both"/>
        <w:rPr>
          <w:lang w:val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r w:rsidRPr="006C62BB">
        <w:rPr>
          <w:b/>
          <w:lang w:val="en-US"/>
        </w:rPr>
        <w:t>D.B. Zhakebayev</w:t>
      </w:r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r w:rsidRPr="006C62BB">
        <w:rPr>
          <w:rStyle w:val="shorttext"/>
          <w:b/>
          <w:lang w:val="en"/>
        </w:rPr>
        <w:t>Chairman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  <w:r w:rsidRPr="006C62BB">
        <w:rPr>
          <w:rStyle w:val="shorttext"/>
          <w:b/>
          <w:lang w:val="en"/>
        </w:rPr>
        <w:t>G. Dildabek</w:t>
      </w:r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Pr="006C62BB">
        <w:rPr>
          <w:b/>
          <w:lang w:val="en-US"/>
        </w:rPr>
        <w:t>A.A. Issakhov</w:t>
      </w:r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="00817A9B">
        <w:rPr>
          <w:b/>
          <w:lang w:val="en-US"/>
        </w:rPr>
        <w:t>U.S.Abdibekov</w:t>
      </w:r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ED"/>
    <w:rsid w:val="00011AFF"/>
    <w:rsid w:val="00014098"/>
    <w:rsid w:val="0004043F"/>
    <w:rsid w:val="0004050F"/>
    <w:rsid w:val="00043DAA"/>
    <w:rsid w:val="00054FD2"/>
    <w:rsid w:val="00084CC0"/>
    <w:rsid w:val="0008786D"/>
    <w:rsid w:val="0011712D"/>
    <w:rsid w:val="001724B2"/>
    <w:rsid w:val="00174021"/>
    <w:rsid w:val="00177899"/>
    <w:rsid w:val="001E3EEB"/>
    <w:rsid w:val="0026399F"/>
    <w:rsid w:val="00282585"/>
    <w:rsid w:val="002B18FD"/>
    <w:rsid w:val="002C66D0"/>
    <w:rsid w:val="002D5A05"/>
    <w:rsid w:val="00344B89"/>
    <w:rsid w:val="003617A8"/>
    <w:rsid w:val="00366A3F"/>
    <w:rsid w:val="00373CF3"/>
    <w:rsid w:val="003A09D2"/>
    <w:rsid w:val="003B5C28"/>
    <w:rsid w:val="003D21FD"/>
    <w:rsid w:val="003E2073"/>
    <w:rsid w:val="004408AB"/>
    <w:rsid w:val="004432F9"/>
    <w:rsid w:val="00446C52"/>
    <w:rsid w:val="00465A9D"/>
    <w:rsid w:val="00477B56"/>
    <w:rsid w:val="004F0442"/>
    <w:rsid w:val="00514FA6"/>
    <w:rsid w:val="00530EFF"/>
    <w:rsid w:val="00574C2F"/>
    <w:rsid w:val="005A3C17"/>
    <w:rsid w:val="005A5DD2"/>
    <w:rsid w:val="005F5BFA"/>
    <w:rsid w:val="0060527F"/>
    <w:rsid w:val="00623D68"/>
    <w:rsid w:val="006567AA"/>
    <w:rsid w:val="00686678"/>
    <w:rsid w:val="006A0B90"/>
    <w:rsid w:val="006A77F2"/>
    <w:rsid w:val="006C62BB"/>
    <w:rsid w:val="006D58A5"/>
    <w:rsid w:val="006E53F0"/>
    <w:rsid w:val="00737DC6"/>
    <w:rsid w:val="007449F1"/>
    <w:rsid w:val="00777197"/>
    <w:rsid w:val="007B2544"/>
    <w:rsid w:val="007D411F"/>
    <w:rsid w:val="00813399"/>
    <w:rsid w:val="008175DD"/>
    <w:rsid w:val="00817A9B"/>
    <w:rsid w:val="00832A7C"/>
    <w:rsid w:val="00834A67"/>
    <w:rsid w:val="0084663E"/>
    <w:rsid w:val="008634F4"/>
    <w:rsid w:val="008834F2"/>
    <w:rsid w:val="00887549"/>
    <w:rsid w:val="008F4EAD"/>
    <w:rsid w:val="00911769"/>
    <w:rsid w:val="00931E02"/>
    <w:rsid w:val="009437D0"/>
    <w:rsid w:val="00975B1B"/>
    <w:rsid w:val="00977876"/>
    <w:rsid w:val="009B2DA9"/>
    <w:rsid w:val="00A0096E"/>
    <w:rsid w:val="00A67CAF"/>
    <w:rsid w:val="00AA53B2"/>
    <w:rsid w:val="00AB0C7D"/>
    <w:rsid w:val="00AC4E8D"/>
    <w:rsid w:val="00AC663F"/>
    <w:rsid w:val="00AF383B"/>
    <w:rsid w:val="00AF55C0"/>
    <w:rsid w:val="00AF7CBF"/>
    <w:rsid w:val="00B064E5"/>
    <w:rsid w:val="00B412ED"/>
    <w:rsid w:val="00BA66FB"/>
    <w:rsid w:val="00BD7882"/>
    <w:rsid w:val="00C261BC"/>
    <w:rsid w:val="00C369F7"/>
    <w:rsid w:val="00CB0F10"/>
    <w:rsid w:val="00CF0167"/>
    <w:rsid w:val="00CF2F0E"/>
    <w:rsid w:val="00D86E15"/>
    <w:rsid w:val="00DB764D"/>
    <w:rsid w:val="00DB7DE1"/>
    <w:rsid w:val="00DC27FA"/>
    <w:rsid w:val="00DE5635"/>
    <w:rsid w:val="00E008DD"/>
    <w:rsid w:val="00E020F0"/>
    <w:rsid w:val="00E15BD0"/>
    <w:rsid w:val="00E17091"/>
    <w:rsid w:val="00E460A2"/>
    <w:rsid w:val="00E53791"/>
    <w:rsid w:val="00E97A51"/>
    <w:rsid w:val="00EA3F44"/>
    <w:rsid w:val="00EB6F31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B412E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834A67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rsid w:val="00DB764D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Абдибеков Уалихан</cp:lastModifiedBy>
  <cp:revision>23</cp:revision>
  <dcterms:created xsi:type="dcterms:W3CDTF">2021-09-28T15:49:00Z</dcterms:created>
  <dcterms:modified xsi:type="dcterms:W3CDTF">2021-10-01T09:27:00Z</dcterms:modified>
</cp:coreProperties>
</file>